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AE1B" w14:textId="77777777" w:rsidR="00474433" w:rsidRDefault="0085408F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Město Rožmberk nad Vltavou</w:t>
      </w:r>
    </w:p>
    <w:p w14:paraId="1BB2065F" w14:textId="77777777" w:rsidR="00474433" w:rsidRDefault="0085408F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Zastupitelstvo města Rožmberk nad Vltavou</w:t>
      </w:r>
    </w:p>
    <w:p w14:paraId="17AB25B5" w14:textId="77777777" w:rsidR="00474433" w:rsidRDefault="00474433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14:paraId="1BD25744" w14:textId="77777777" w:rsidR="00474433" w:rsidRDefault="0085408F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  <w:r>
        <w:rPr>
          <w:rFonts w:ascii="Arial" w:eastAsia="Times New Roman" w:hAnsi="Arial" w:cs="Arial"/>
          <w:b/>
          <w:bCs/>
          <w:noProof/>
          <w:sz w:val="2"/>
          <w:szCs w:val="24"/>
          <w:lang w:eastAsia="cs-CZ"/>
        </w:rPr>
        <w:drawing>
          <wp:anchor distT="0" distB="0" distL="0" distR="0" simplePos="0" relativeHeight="2" behindDoc="0" locked="0" layoutInCell="1" allowOverlap="1" wp14:anchorId="4D49639D" wp14:editId="137F61B1">
            <wp:simplePos x="0" y="0"/>
            <wp:positionH relativeFrom="column">
              <wp:posOffset>2663190</wp:posOffset>
            </wp:positionH>
            <wp:positionV relativeFrom="paragraph">
              <wp:posOffset>-1270</wp:posOffset>
            </wp:positionV>
            <wp:extent cx="877570" cy="1009015"/>
            <wp:effectExtent l="0" t="0" r="0" b="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6A7C41" w14:textId="77777777" w:rsidR="00474433" w:rsidRDefault="00474433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14:paraId="632DBE6D" w14:textId="77777777" w:rsidR="00474433" w:rsidRDefault="00474433">
      <w:pPr>
        <w:spacing w:line="312" w:lineRule="auto"/>
        <w:jc w:val="center"/>
        <w:rPr>
          <w:rFonts w:ascii="Arial" w:hAnsi="Arial" w:cs="Arial"/>
          <w:b/>
          <w:sz w:val="20"/>
        </w:rPr>
      </w:pPr>
    </w:p>
    <w:p w14:paraId="6CEF3C54" w14:textId="77777777" w:rsidR="00474433" w:rsidRDefault="00474433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Cs w:val="24"/>
          <w:lang w:eastAsia="cs-CZ"/>
        </w:rPr>
      </w:pPr>
    </w:p>
    <w:p w14:paraId="30EA4F76" w14:textId="77777777" w:rsidR="00474433" w:rsidRDefault="00474433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Cs w:val="24"/>
          <w:lang w:eastAsia="cs-CZ"/>
        </w:rPr>
      </w:pPr>
    </w:p>
    <w:p w14:paraId="27F73FE7" w14:textId="1FA666B5" w:rsidR="00474433" w:rsidRDefault="0085408F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2"/>
          <w:szCs w:val="24"/>
          <w:lang w:eastAsia="cs-CZ"/>
        </w:rPr>
        <w:t>Obecně závazná vyhláška měst</w:t>
      </w:r>
      <w:r w:rsidR="00373EBD">
        <w:rPr>
          <w:rFonts w:ascii="Arial" w:eastAsia="Times New Roman" w:hAnsi="Arial" w:cs="Arial"/>
          <w:b/>
          <w:bCs/>
          <w:kern w:val="2"/>
          <w:szCs w:val="24"/>
          <w:lang w:eastAsia="cs-CZ"/>
        </w:rPr>
        <w:t>a Rožmberk nad Vltavou</w:t>
      </w:r>
      <w:r>
        <w:rPr>
          <w:rFonts w:ascii="Arial" w:eastAsia="Times New Roman" w:hAnsi="Arial" w:cs="Arial"/>
          <w:b/>
          <w:bCs/>
          <w:kern w:val="2"/>
          <w:szCs w:val="24"/>
          <w:lang w:eastAsia="cs-CZ"/>
        </w:rPr>
        <w:br/>
        <w:t>o místním poplatku z</w:t>
      </w:r>
      <w:r w:rsidR="00C954E9">
        <w:rPr>
          <w:rFonts w:ascii="Arial" w:eastAsia="Times New Roman" w:hAnsi="Arial" w:cs="Arial"/>
          <w:b/>
          <w:bCs/>
          <w:kern w:val="2"/>
          <w:szCs w:val="24"/>
          <w:lang w:eastAsia="cs-CZ"/>
        </w:rPr>
        <w:t> </w:t>
      </w:r>
      <w:r>
        <w:rPr>
          <w:rFonts w:ascii="Arial" w:eastAsia="Times New Roman" w:hAnsi="Arial" w:cs="Arial"/>
          <w:b/>
          <w:bCs/>
          <w:kern w:val="2"/>
          <w:szCs w:val="24"/>
          <w:lang w:eastAsia="cs-CZ"/>
        </w:rPr>
        <w:t>pobytu</w:t>
      </w:r>
      <w:r w:rsidR="00C954E9">
        <w:rPr>
          <w:rFonts w:ascii="Arial" w:eastAsia="Times New Roman" w:hAnsi="Arial" w:cs="Arial"/>
          <w:b/>
          <w:bCs/>
          <w:kern w:val="2"/>
          <w:szCs w:val="24"/>
          <w:lang w:eastAsia="cs-CZ"/>
        </w:rPr>
        <w:t xml:space="preserve"> č. 2/2023</w:t>
      </w:r>
    </w:p>
    <w:p w14:paraId="535B592F" w14:textId="77777777" w:rsidR="00474433" w:rsidRDefault="00474433">
      <w:pPr>
        <w:spacing w:before="238" w:after="238" w:line="240" w:lineRule="auto"/>
        <w:outlineLvl w:val="0"/>
        <w:rPr>
          <w:rFonts w:ascii="Arial" w:eastAsia="Times New Roman" w:hAnsi="Arial" w:cs="Arial"/>
          <w:b/>
          <w:bCs/>
          <w:kern w:val="2"/>
          <w:szCs w:val="24"/>
          <w:lang w:eastAsia="cs-CZ"/>
        </w:rPr>
      </w:pPr>
    </w:p>
    <w:p w14:paraId="727938DD" w14:textId="77777777" w:rsidR="00474433" w:rsidRDefault="00474433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Cs w:val="24"/>
          <w:lang w:eastAsia="cs-CZ"/>
        </w:rPr>
      </w:pPr>
    </w:p>
    <w:p w14:paraId="2F87597E" w14:textId="77777777" w:rsidR="00474433" w:rsidRDefault="0085408F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Zastupitelstvo města Rožmberk nad Vltavou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680FD21" w14:textId="77777777" w:rsidR="00474433" w:rsidRDefault="00474433">
      <w:pPr>
        <w:spacing w:before="144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D7BCA55" w14:textId="77777777" w:rsidR="00474433" w:rsidRDefault="0085408F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1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Úvodní ustanovení</w:t>
      </w:r>
    </w:p>
    <w:p w14:paraId="210DF5B9" w14:textId="77777777" w:rsidR="00474433" w:rsidRDefault="0085408F">
      <w:pPr>
        <w:numPr>
          <w:ilvl w:val="0"/>
          <w:numId w:val="1"/>
        </w:num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Město Rožmberk nad Vltavou touto vyhláškou zavádí místní poplatek z pobytu (dále jen „poplatek“).</w:t>
      </w:r>
    </w:p>
    <w:p w14:paraId="2F9881B1" w14:textId="77777777" w:rsidR="00474433" w:rsidRDefault="0085408F">
      <w:pPr>
        <w:numPr>
          <w:ilvl w:val="0"/>
          <w:numId w:val="1"/>
        </w:num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Správcem poplatku je městský úřad</w:t>
      </w:r>
      <w:hyperlink w:anchor="sdfootnote1sym">
        <w:bookmarkStart w:id="0" w:name="sdfootnote1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1</w:t>
        </w:r>
      </w:hyperlink>
      <w:bookmarkEnd w:id="0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4203C04" w14:textId="77777777" w:rsidR="00940831" w:rsidRDefault="00940831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8B421B8" w14:textId="33AB17E2" w:rsidR="00474433" w:rsidRDefault="0085408F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2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Předmět, poplatník a plátce poplatku</w:t>
      </w:r>
    </w:p>
    <w:p w14:paraId="017E4F16" w14:textId="77777777" w:rsidR="00474433" w:rsidRDefault="0085408F">
      <w:pPr>
        <w:numPr>
          <w:ilvl w:val="0"/>
          <w:numId w:val="2"/>
        </w:num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hyperlink w:anchor="sdfootnote2sym">
        <w:bookmarkStart w:id="1" w:name="sdfootnote2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2</w:t>
        </w:r>
      </w:hyperlink>
      <w:bookmarkEnd w:id="1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5ACBE28" w14:textId="77777777" w:rsidR="00474433" w:rsidRDefault="0085408F">
      <w:pPr>
        <w:numPr>
          <w:ilvl w:val="0"/>
          <w:numId w:val="2"/>
        </w:num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Poplatníkem poplatku je osoba, která v obci není přihlášená (dále jen „poplatník“)</w:t>
      </w:r>
      <w:hyperlink w:anchor="sdfootnote3sym">
        <w:bookmarkStart w:id="2" w:name="sdfootnote3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3</w:t>
        </w:r>
      </w:hyperlink>
      <w:bookmarkEnd w:id="2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F07E318" w14:textId="77777777" w:rsidR="00474433" w:rsidRDefault="0085408F">
      <w:pPr>
        <w:numPr>
          <w:ilvl w:val="0"/>
          <w:numId w:val="2"/>
        </w:num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Plátcem poplatku je poskytovatel úplatného pobytu (dále jen „plátce“). Plátce je povinen vybrat poplatek od poplatníka</w:t>
      </w:r>
      <w:hyperlink w:anchor="sdfootnote4sym">
        <w:bookmarkStart w:id="3" w:name="sdfootnote4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4</w:t>
        </w:r>
      </w:hyperlink>
      <w:bookmarkEnd w:id="3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9FC456A" w14:textId="77777777" w:rsidR="00940831" w:rsidRDefault="00940831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342E864" w14:textId="77777777" w:rsidR="00940831" w:rsidRDefault="00940831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C9FD780" w14:textId="2DFFA3FD" w:rsidR="00474433" w:rsidRDefault="0085408F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Čl. 3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Ohlašovací povinnost</w:t>
      </w:r>
    </w:p>
    <w:p w14:paraId="7B1B23C9" w14:textId="4D34A7D3" w:rsidR="00474433" w:rsidRDefault="0085408F">
      <w:pPr>
        <w:numPr>
          <w:ilvl w:val="0"/>
          <w:numId w:val="3"/>
        </w:num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Plátce je povinen podat správci poplatku ohlášení nejpozději do 30 dnů od zahájení činnosti spočívající v poskytování úplatného pobytu</w:t>
      </w:r>
      <w:r w:rsidR="00376B0E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údaje uváděné v ohlášení upravuje zákon</w:t>
      </w:r>
      <w:hyperlink w:anchor="sdfootnote5sym">
        <w:bookmarkStart w:id="4" w:name="sdfootnote5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5</w:t>
        </w:r>
      </w:hyperlink>
      <w:bookmarkEnd w:id="4"/>
      <w:r>
        <w:rPr>
          <w:rFonts w:ascii="Arial" w:eastAsia="Times New Roman" w:hAnsi="Arial" w:cs="Arial"/>
          <w:sz w:val="20"/>
          <w:szCs w:val="20"/>
          <w:lang w:eastAsia="cs-CZ"/>
        </w:rPr>
        <w:t>. Ukončení této činnosti plátce ohlásí správci poplatku ve lhůtě 30 dnů.</w:t>
      </w:r>
    </w:p>
    <w:p w14:paraId="5B38D180" w14:textId="77777777" w:rsidR="00474433" w:rsidRDefault="0085408F">
      <w:pPr>
        <w:numPr>
          <w:ilvl w:val="0"/>
          <w:numId w:val="3"/>
        </w:num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Dojde-li ke změně údajů uvedených v ohlášení, je plátce povinen tuto změnu oznámit do 30 dnů ode dne, kdy nastala</w:t>
      </w:r>
      <w:hyperlink w:anchor="sdfootnote6sym">
        <w:bookmarkStart w:id="5" w:name="sdfootnote6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6</w:t>
        </w:r>
      </w:hyperlink>
      <w:bookmarkEnd w:id="5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DCA0287" w14:textId="77777777" w:rsidR="00474433" w:rsidRDefault="00474433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9CFC584" w14:textId="77777777" w:rsidR="00474433" w:rsidRDefault="0085408F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4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Evidenční povinnost</w:t>
      </w:r>
    </w:p>
    <w:p w14:paraId="72D935F0" w14:textId="77777777" w:rsidR="00474433" w:rsidRDefault="0085408F">
      <w:p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Evidenční povinnost plátce, včetně povinnosti vést evidenční knihu, upravuje zákon</w:t>
      </w:r>
      <w:hyperlink w:anchor="sdfootnote7sym">
        <w:bookmarkStart w:id="6" w:name="sdfootnote7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7</w:t>
        </w:r>
      </w:hyperlink>
      <w:bookmarkEnd w:id="6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467D669" w14:textId="77777777" w:rsidR="00940831" w:rsidRDefault="00940831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1F721FD" w14:textId="78DA291B" w:rsidR="00474433" w:rsidRDefault="0085408F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5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Sazba poplatku</w:t>
      </w:r>
    </w:p>
    <w:p w14:paraId="50DFACAB" w14:textId="2E1BB204" w:rsidR="00474433" w:rsidRDefault="0085408F">
      <w:p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Sazba poplatku činí 17</w:t>
      </w:r>
      <w:r w:rsidR="00C954E9">
        <w:rPr>
          <w:rFonts w:ascii="Arial" w:eastAsia="Times New Roman" w:hAnsi="Arial" w:cs="Arial"/>
          <w:sz w:val="20"/>
          <w:szCs w:val="20"/>
          <w:lang w:eastAsia="cs-CZ"/>
        </w:rPr>
        <w:t>,--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Kč za každý započatý den pobytu, s výjimkou dne počátku pobytu.</w:t>
      </w:r>
    </w:p>
    <w:p w14:paraId="5CF8280B" w14:textId="77777777" w:rsidR="00940831" w:rsidRDefault="00940831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FEFFA15" w14:textId="7E995FAB" w:rsidR="00474433" w:rsidRDefault="0085408F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6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Splatnost poplatku</w:t>
      </w:r>
    </w:p>
    <w:p w14:paraId="2459C8EE" w14:textId="77777777" w:rsidR="00474433" w:rsidRDefault="0085408F">
      <w:p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Plátce odvede vybraný poplatek s</w:t>
      </w:r>
      <w:r w:rsidR="000302A9">
        <w:rPr>
          <w:rFonts w:ascii="Arial" w:eastAsia="Times New Roman" w:hAnsi="Arial" w:cs="Arial"/>
          <w:sz w:val="20"/>
          <w:szCs w:val="20"/>
          <w:lang w:eastAsia="cs-CZ"/>
        </w:rPr>
        <w:t xml:space="preserve">právci poplatku nejpozději do 10. dne následujícího </w:t>
      </w:r>
      <w:r>
        <w:rPr>
          <w:rFonts w:ascii="Arial" w:eastAsia="Times New Roman" w:hAnsi="Arial" w:cs="Arial"/>
          <w:sz w:val="20"/>
          <w:szCs w:val="20"/>
          <w:lang w:eastAsia="cs-CZ"/>
        </w:rPr>
        <w:t>pololetí.</w:t>
      </w:r>
    </w:p>
    <w:p w14:paraId="24035EE6" w14:textId="77777777" w:rsidR="00940831" w:rsidRDefault="00940831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37E0903" w14:textId="372510D4" w:rsidR="00474433" w:rsidRDefault="0085408F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7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 xml:space="preserve">Osvobození </w:t>
      </w:r>
    </w:p>
    <w:p w14:paraId="352C748F" w14:textId="77777777" w:rsidR="00474433" w:rsidRDefault="0085408F">
      <w:pPr>
        <w:spacing w:before="144" w:after="6"/>
        <w:jc w:val="both"/>
      </w:pPr>
      <w:r>
        <w:rPr>
          <w:rFonts w:ascii="Arial" w:eastAsia="Times New Roman" w:hAnsi="Arial" w:cs="Arial"/>
          <w:sz w:val="20"/>
          <w:szCs w:val="20"/>
          <w:lang w:eastAsia="cs-CZ"/>
        </w:rPr>
        <w:t>Od poplatku z pobytu jsou osvobozeny osoby vymezené v zákoně o místních poplatcích</w:t>
      </w:r>
      <w:hyperlink w:anchor="sdfootnote8sym">
        <w:bookmarkStart w:id="7" w:name="sdfootnote8anc"/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cs-CZ"/>
          </w:rPr>
          <w:t>8</w:t>
        </w:r>
      </w:hyperlink>
      <w:bookmarkEnd w:id="7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12D2B1C" w14:textId="77777777" w:rsidR="00940831" w:rsidRDefault="00940831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5805BD5" w14:textId="305C54C7" w:rsidR="00474433" w:rsidRDefault="0085408F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8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 xml:space="preserve">Přechodné a zrušovací ustanovení </w:t>
      </w:r>
    </w:p>
    <w:p w14:paraId="284FB19A" w14:textId="77777777" w:rsidR="00474433" w:rsidRDefault="0085408F">
      <w:pPr>
        <w:numPr>
          <w:ilvl w:val="0"/>
          <w:numId w:val="4"/>
        </w:numPr>
        <w:spacing w:before="144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Poplatkové povinnosti vzniklé před nabytím účinnosti této vyhlášky se posuzují podle dosavadních právních předpisů.</w:t>
      </w:r>
    </w:p>
    <w:p w14:paraId="145D35C4" w14:textId="77777777" w:rsidR="00F85294" w:rsidRPr="00BA4881" w:rsidRDefault="00F85294" w:rsidP="00F85294">
      <w:pPr>
        <w:numPr>
          <w:ilvl w:val="0"/>
          <w:numId w:val="4"/>
        </w:numPr>
        <w:tabs>
          <w:tab w:val="left" w:pos="567"/>
        </w:tabs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BA4881">
        <w:rPr>
          <w:rFonts w:ascii="Arial" w:eastAsia="Times New Roman" w:hAnsi="Arial" w:cs="Arial"/>
          <w:sz w:val="20"/>
          <w:szCs w:val="20"/>
          <w:lang w:eastAsia="cs-CZ"/>
        </w:rPr>
        <w:t>Zrušuje se obecně závazná vyhláška č. 3/2020, o místní</w:t>
      </w:r>
      <w:r w:rsidR="0085408F"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Pr="00BA4881">
        <w:rPr>
          <w:rFonts w:ascii="Arial" w:eastAsia="Times New Roman" w:hAnsi="Arial" w:cs="Arial"/>
          <w:sz w:val="20"/>
          <w:szCs w:val="20"/>
          <w:lang w:eastAsia="cs-CZ"/>
        </w:rPr>
        <w:t xml:space="preserve"> poplatcích, ze dne 16. 5. 2020.</w:t>
      </w:r>
    </w:p>
    <w:p w14:paraId="56E46B5B" w14:textId="77777777" w:rsidR="00F85294" w:rsidRDefault="00F85294" w:rsidP="00F85294">
      <w:pPr>
        <w:spacing w:before="144" w:after="6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C8BAE5" w14:textId="77777777" w:rsidR="00940831" w:rsidRDefault="00940831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DBDEABC" w14:textId="77777777" w:rsidR="00940831" w:rsidRDefault="00940831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3941138" w14:textId="77777777" w:rsidR="00940831" w:rsidRDefault="00940831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594955B" w14:textId="77777777" w:rsidR="00940831" w:rsidRDefault="00940831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C9C035F" w14:textId="77777777" w:rsidR="00940831" w:rsidRDefault="00940831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9D0F40A" w14:textId="77777777" w:rsidR="00940831" w:rsidRDefault="00940831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3F76305" w14:textId="483A2602" w:rsidR="00474433" w:rsidRDefault="0085408F">
      <w:pPr>
        <w:spacing w:before="144" w:after="6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Čl. 9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Účinnost</w:t>
      </w:r>
    </w:p>
    <w:p w14:paraId="149E6BF2" w14:textId="77777777" w:rsidR="00474433" w:rsidRDefault="0085408F">
      <w:pPr>
        <w:spacing w:before="144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Tato vyhláška nabývá účinnosti dnem 1. ledna 2024.</w:t>
      </w:r>
    </w:p>
    <w:p w14:paraId="1C9FCE13" w14:textId="77777777" w:rsidR="00474433" w:rsidRDefault="00474433">
      <w:pPr>
        <w:spacing w:before="144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ED00F05" w14:textId="77777777" w:rsidR="004A4573" w:rsidRDefault="004A4573">
      <w:pPr>
        <w:spacing w:before="144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B17A5B" w14:textId="77777777" w:rsidR="00474433" w:rsidRDefault="00474433">
      <w:pPr>
        <w:spacing w:before="144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8AFCB86" w14:textId="77777777" w:rsidR="00474433" w:rsidRDefault="00474433">
      <w:pPr>
        <w:spacing w:before="144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DE71BF" w14:textId="77777777" w:rsidR="00376B0E" w:rsidRDefault="00376B0E">
      <w:pPr>
        <w:spacing w:before="144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12813A9" w14:textId="77777777" w:rsidR="00376B0E" w:rsidRDefault="00376B0E">
      <w:pPr>
        <w:spacing w:before="144" w:after="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1FC50C" w14:textId="77777777" w:rsidR="00474433" w:rsidRDefault="0085408F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Bohuslav Čtveráček (starosta)</w:t>
      </w:r>
      <w:r w:rsidR="00EA2D1E">
        <w:rPr>
          <w:rFonts w:ascii="Arial" w:hAnsi="Arial" w:cs="Arial"/>
          <w:sz w:val="20"/>
          <w:szCs w:val="20"/>
        </w:rPr>
        <w:t>, v.r.</w:t>
      </w:r>
    </w:p>
    <w:p w14:paraId="4CD73061" w14:textId="77777777" w:rsidR="00474433" w:rsidRDefault="00474433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667DCF7" w14:textId="77777777" w:rsidR="00474433" w:rsidRDefault="00474433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FC53219" w14:textId="77777777" w:rsidR="004A4573" w:rsidRDefault="004A4573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994E6DF" w14:textId="77777777" w:rsidR="00474433" w:rsidRDefault="00474433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069A54C" w14:textId="77777777" w:rsidR="00474433" w:rsidRDefault="00EA2D1E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Marek Kukolík (1.místostarosta), v.r.</w:t>
      </w:r>
      <w:r w:rsidR="0085408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5408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5408F">
        <w:rPr>
          <w:rFonts w:ascii="Arial" w:eastAsia="Times New Roman" w:hAnsi="Arial" w:cs="Arial"/>
          <w:sz w:val="20"/>
          <w:szCs w:val="20"/>
          <w:lang w:eastAsia="cs-CZ"/>
        </w:rPr>
        <w:tab/>
        <w:t>Mgr. Daniel Hovorka (2.místostarosta)</w:t>
      </w:r>
      <w:r>
        <w:rPr>
          <w:rFonts w:ascii="Arial" w:eastAsia="Times New Roman" w:hAnsi="Arial" w:cs="Arial"/>
          <w:sz w:val="20"/>
          <w:szCs w:val="20"/>
          <w:lang w:eastAsia="cs-CZ"/>
        </w:rPr>
        <w:t>, v.r.</w:t>
      </w:r>
    </w:p>
    <w:p w14:paraId="5FF7157F" w14:textId="77777777" w:rsidR="00474433" w:rsidRDefault="00474433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5008E84" w14:textId="77777777" w:rsidR="00474433" w:rsidRDefault="00474433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76853A6" w14:textId="77777777" w:rsidR="004A4573" w:rsidRDefault="004A4573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14744C" w14:textId="77777777" w:rsidR="004A4573" w:rsidRDefault="004A4573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D0A273" w14:textId="77777777" w:rsidR="004A4573" w:rsidRDefault="004A4573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BC530D" w14:textId="77777777" w:rsidR="004A4573" w:rsidRDefault="004A4573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5F75FB" w14:textId="77777777" w:rsidR="004A4573" w:rsidRDefault="004A4573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49D2D23" w14:textId="77777777" w:rsidR="004A4573" w:rsidRDefault="004A4573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B5F37D8" w14:textId="77777777" w:rsidR="004A4573" w:rsidRDefault="004A4573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A8879D" w14:textId="77777777" w:rsidR="004A4573" w:rsidRDefault="004A4573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1682E94" w14:textId="77777777" w:rsidR="00474433" w:rsidRDefault="00474433">
      <w:pPr>
        <w:spacing w:beforeAutospacing="1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4CFA853" w14:textId="77777777" w:rsidR="00474433" w:rsidRDefault="00000000">
      <w:pPr>
        <w:spacing w:after="0" w:line="240" w:lineRule="auto"/>
        <w:ind w:left="170" w:hanging="170"/>
      </w:pPr>
      <w:hyperlink w:anchor="sdfootnote1anc">
        <w:bookmarkStart w:id="8" w:name="sdfootnote1sym"/>
        <w:r w:rsidR="0085408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1</w:t>
        </w:r>
      </w:hyperlink>
      <w:bookmarkEnd w:id="8"/>
      <w:r w:rsidR="0085408F">
        <w:rPr>
          <w:rFonts w:ascii="Arial" w:eastAsia="Times New Roman" w:hAnsi="Arial" w:cs="Arial"/>
          <w:sz w:val="18"/>
          <w:szCs w:val="18"/>
          <w:lang w:eastAsia="cs-CZ"/>
        </w:rPr>
        <w:t>§ 15 odst. 1 zákona o místních poplatcích</w:t>
      </w:r>
    </w:p>
    <w:p w14:paraId="1D7959B6" w14:textId="77777777" w:rsidR="00474433" w:rsidRDefault="00000000">
      <w:pPr>
        <w:spacing w:after="0" w:line="240" w:lineRule="auto"/>
        <w:ind w:left="170" w:hanging="170"/>
      </w:pPr>
      <w:hyperlink w:anchor="sdfootnote2anc">
        <w:bookmarkStart w:id="9" w:name="sdfootnote2sym"/>
        <w:r w:rsidR="0085408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2</w:t>
        </w:r>
      </w:hyperlink>
      <w:bookmarkEnd w:id="9"/>
      <w:r w:rsidR="0085408F">
        <w:rPr>
          <w:rFonts w:ascii="Arial" w:eastAsia="Times New Roman" w:hAnsi="Arial" w:cs="Arial"/>
          <w:sz w:val="18"/>
          <w:szCs w:val="18"/>
          <w:lang w:eastAsia="cs-CZ"/>
        </w:rPr>
        <w:t>§ 3a zákona o místních poplatcích</w:t>
      </w:r>
    </w:p>
    <w:p w14:paraId="537361A0" w14:textId="77777777" w:rsidR="00474433" w:rsidRDefault="00000000">
      <w:pPr>
        <w:spacing w:after="0" w:line="240" w:lineRule="auto"/>
        <w:ind w:left="170" w:hanging="170"/>
      </w:pPr>
      <w:hyperlink w:anchor="sdfootnote3anc">
        <w:bookmarkStart w:id="10" w:name="sdfootnote3sym"/>
        <w:r w:rsidR="0085408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3</w:t>
        </w:r>
      </w:hyperlink>
      <w:bookmarkEnd w:id="10"/>
      <w:r w:rsidR="0085408F">
        <w:rPr>
          <w:rFonts w:ascii="Arial" w:eastAsia="Times New Roman" w:hAnsi="Arial" w:cs="Arial"/>
          <w:sz w:val="18"/>
          <w:szCs w:val="18"/>
          <w:lang w:eastAsia="cs-CZ"/>
        </w:rPr>
        <w:t>§ 3 zákona o místních poplatcích</w:t>
      </w:r>
    </w:p>
    <w:p w14:paraId="0C750E0C" w14:textId="77777777" w:rsidR="00474433" w:rsidRDefault="00000000">
      <w:pPr>
        <w:spacing w:after="0" w:line="240" w:lineRule="auto"/>
        <w:ind w:left="170" w:hanging="170"/>
      </w:pPr>
      <w:hyperlink w:anchor="sdfootnote4anc">
        <w:bookmarkStart w:id="11" w:name="sdfootnote4sym"/>
        <w:r w:rsidR="0085408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4</w:t>
        </w:r>
      </w:hyperlink>
      <w:bookmarkEnd w:id="11"/>
      <w:r w:rsidR="0085408F">
        <w:rPr>
          <w:rFonts w:ascii="Arial" w:eastAsia="Times New Roman" w:hAnsi="Arial" w:cs="Arial"/>
          <w:sz w:val="18"/>
          <w:szCs w:val="18"/>
          <w:lang w:eastAsia="cs-CZ"/>
        </w:rPr>
        <w:t>§ 3f zákona o místních poplatcích</w:t>
      </w:r>
    </w:p>
    <w:p w14:paraId="01A88A73" w14:textId="2E1493FD" w:rsidR="00474433" w:rsidRDefault="00000000">
      <w:pPr>
        <w:spacing w:after="0" w:line="240" w:lineRule="auto"/>
        <w:ind w:left="170" w:hanging="170"/>
      </w:pPr>
      <w:hyperlink w:anchor="sdfootnote5anc">
        <w:bookmarkStart w:id="12" w:name="sdfootnote5sym"/>
        <w:r w:rsidR="0085408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5</w:t>
        </w:r>
      </w:hyperlink>
      <w:bookmarkEnd w:id="12"/>
      <w:r w:rsidR="0085408F">
        <w:rPr>
          <w:rFonts w:ascii="Arial" w:eastAsia="Times New Roman" w:hAnsi="Arial" w:cs="Arial"/>
          <w:sz w:val="18"/>
          <w:szCs w:val="18"/>
          <w:lang w:eastAsia="cs-CZ"/>
        </w:rPr>
        <w:t>§ 14a odst. 1 a 2 zákona o místních poplatcích</w:t>
      </w:r>
      <w:r w:rsidR="00376B0E">
        <w:rPr>
          <w:rFonts w:ascii="Arial" w:eastAsia="Times New Roman" w:hAnsi="Arial" w:cs="Arial"/>
          <w:sz w:val="18"/>
          <w:szCs w:val="18"/>
          <w:lang w:eastAsia="cs-CZ"/>
        </w:rPr>
        <w:t>,</w:t>
      </w:r>
      <w:r w:rsidR="0085408F">
        <w:rPr>
          <w:rFonts w:ascii="Arial" w:eastAsia="Times New Roman" w:hAnsi="Arial" w:cs="Arial"/>
          <w:sz w:val="18"/>
          <w:szCs w:val="18"/>
          <w:lang w:eastAsia="cs-CZ"/>
        </w:rPr>
        <w:t xml:space="preserve"> v ohlášení plátce uvede zejména své identifikační údaje a skutečnosti rozhodné pro stanovení poplatku</w:t>
      </w:r>
    </w:p>
    <w:p w14:paraId="39D41812" w14:textId="77777777" w:rsidR="00474433" w:rsidRDefault="00000000">
      <w:pPr>
        <w:spacing w:after="0" w:line="240" w:lineRule="auto"/>
        <w:ind w:left="170" w:hanging="170"/>
      </w:pPr>
      <w:hyperlink w:anchor="sdfootnote6anc">
        <w:bookmarkStart w:id="13" w:name="sdfootnote6sym"/>
        <w:r w:rsidR="0085408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6</w:t>
        </w:r>
      </w:hyperlink>
      <w:bookmarkEnd w:id="13"/>
      <w:r w:rsidR="0085408F">
        <w:rPr>
          <w:rFonts w:ascii="Arial" w:eastAsia="Times New Roman" w:hAnsi="Arial" w:cs="Arial"/>
          <w:sz w:val="18"/>
          <w:szCs w:val="18"/>
          <w:lang w:eastAsia="cs-CZ"/>
        </w:rPr>
        <w:t>§ 14a odst. 4 zákona o místních poplatcích</w:t>
      </w:r>
    </w:p>
    <w:p w14:paraId="18AC5085" w14:textId="77777777" w:rsidR="00474433" w:rsidRDefault="00000000">
      <w:pPr>
        <w:spacing w:after="0" w:line="240" w:lineRule="auto"/>
        <w:ind w:left="170" w:hanging="170"/>
      </w:pPr>
      <w:hyperlink w:anchor="sdfootnote7anc">
        <w:bookmarkStart w:id="14" w:name="sdfootnote7sym"/>
        <w:r w:rsidR="0085408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7</w:t>
        </w:r>
      </w:hyperlink>
      <w:bookmarkEnd w:id="14"/>
      <w:r w:rsidR="0085408F">
        <w:rPr>
          <w:rFonts w:ascii="Arial" w:eastAsia="Times New Roman" w:hAnsi="Arial" w:cs="Arial"/>
          <w:sz w:val="18"/>
          <w:szCs w:val="18"/>
          <w:lang w:eastAsia="cs-CZ"/>
        </w:rPr>
        <w:t>§ 3g a § 3h zákona o místních poplatcích</w:t>
      </w:r>
    </w:p>
    <w:p w14:paraId="2599C56D" w14:textId="77777777" w:rsidR="00474433" w:rsidRDefault="00000000">
      <w:pPr>
        <w:spacing w:after="0" w:line="240" w:lineRule="auto"/>
        <w:ind w:left="170" w:hanging="170"/>
      </w:pPr>
      <w:hyperlink w:anchor="sdfootnote8anc">
        <w:bookmarkStart w:id="15" w:name="sdfootnote8sym"/>
        <w:r w:rsidR="0085408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8</w:t>
        </w:r>
      </w:hyperlink>
      <w:bookmarkEnd w:id="15"/>
      <w:r w:rsidR="0085408F">
        <w:rPr>
          <w:rFonts w:ascii="Arial" w:eastAsia="Times New Roman" w:hAnsi="Arial" w:cs="Arial"/>
          <w:sz w:val="18"/>
          <w:szCs w:val="18"/>
          <w:lang w:eastAsia="cs-CZ"/>
        </w:rPr>
        <w:t>§ 3b zákona o místních poplatcích</w:t>
      </w:r>
    </w:p>
    <w:p w14:paraId="1737A88A" w14:textId="77777777" w:rsidR="00474433" w:rsidRDefault="00474433"/>
    <w:sectPr w:rsidR="00474433" w:rsidSect="00731A5F">
      <w:pgSz w:w="11906" w:h="16838"/>
      <w:pgMar w:top="1701" w:right="1134" w:bottom="170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3C56"/>
    <w:multiLevelType w:val="multilevel"/>
    <w:tmpl w:val="D1E27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91D0B"/>
    <w:multiLevelType w:val="multilevel"/>
    <w:tmpl w:val="BC92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220B8"/>
    <w:multiLevelType w:val="multilevel"/>
    <w:tmpl w:val="E7F05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D81FC5"/>
    <w:multiLevelType w:val="multilevel"/>
    <w:tmpl w:val="FF10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560C67"/>
    <w:multiLevelType w:val="multilevel"/>
    <w:tmpl w:val="FA620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234736"/>
    <w:multiLevelType w:val="multilevel"/>
    <w:tmpl w:val="3CA609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274112">
    <w:abstractNumId w:val="4"/>
  </w:num>
  <w:num w:numId="2" w16cid:durableId="774594170">
    <w:abstractNumId w:val="2"/>
  </w:num>
  <w:num w:numId="3" w16cid:durableId="538594435">
    <w:abstractNumId w:val="3"/>
  </w:num>
  <w:num w:numId="4" w16cid:durableId="1353336489">
    <w:abstractNumId w:val="1"/>
  </w:num>
  <w:num w:numId="5" w16cid:durableId="1942834489">
    <w:abstractNumId w:val="5"/>
  </w:num>
  <w:num w:numId="6" w16cid:durableId="72163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33"/>
    <w:rsid w:val="000302A9"/>
    <w:rsid w:val="00053F12"/>
    <w:rsid w:val="00373EBD"/>
    <w:rsid w:val="00376B0E"/>
    <w:rsid w:val="004036BB"/>
    <w:rsid w:val="00416D07"/>
    <w:rsid w:val="00474433"/>
    <w:rsid w:val="004A4573"/>
    <w:rsid w:val="007274FB"/>
    <w:rsid w:val="00731A5F"/>
    <w:rsid w:val="0085408F"/>
    <w:rsid w:val="00940831"/>
    <w:rsid w:val="00B20624"/>
    <w:rsid w:val="00C954E9"/>
    <w:rsid w:val="00EA2D1E"/>
    <w:rsid w:val="00F8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FD89"/>
  <w15:docId w15:val="{06D48F5C-92B4-425D-8B73-892458D0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8F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link w:val="Nadpis1Char"/>
    <w:uiPriority w:val="9"/>
    <w:qFormat/>
    <w:rsid w:val="001672DE"/>
    <w:pPr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paragraph" w:customStyle="1" w:styleId="Nadpis21">
    <w:name w:val="Nadpis 21"/>
    <w:basedOn w:val="Normln"/>
    <w:link w:val="Nadpis2Char"/>
    <w:uiPriority w:val="9"/>
    <w:qFormat/>
    <w:rsid w:val="001672DE"/>
    <w:pPr>
      <w:spacing w:before="363" w:afterAutospacing="1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Nadpis11"/>
    <w:uiPriority w:val="9"/>
    <w:qFormat/>
    <w:rsid w:val="001672DE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1"/>
    <w:uiPriority w:val="9"/>
    <w:qFormat/>
    <w:rsid w:val="001672D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1672DE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672DE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rsid w:val="0047443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474433"/>
    <w:pPr>
      <w:spacing w:after="140"/>
    </w:pPr>
  </w:style>
  <w:style w:type="paragraph" w:styleId="Seznam">
    <w:name w:val="List"/>
    <w:basedOn w:val="Zkladntext"/>
    <w:rsid w:val="00474433"/>
    <w:rPr>
      <w:rFonts w:cs="Arial"/>
    </w:rPr>
  </w:style>
  <w:style w:type="paragraph" w:customStyle="1" w:styleId="Titulek1">
    <w:name w:val="Titulek1"/>
    <w:basedOn w:val="Normln"/>
    <w:qFormat/>
    <w:rsid w:val="004744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474433"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qFormat/>
    <w:rsid w:val="001672DE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dfootnote-western">
    <w:name w:val="sdfootnote-western"/>
    <w:basedOn w:val="Normln"/>
    <w:qFormat/>
    <w:rsid w:val="001672DE"/>
    <w:pPr>
      <w:spacing w:beforeAutospacing="1"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-western">
    <w:name w:val="odstavec-western"/>
    <w:basedOn w:val="Normln"/>
    <w:qFormat/>
    <w:rsid w:val="001672DE"/>
    <w:pPr>
      <w:spacing w:beforeAutospacing="1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uvodniveta-western">
    <w:name w:val="uvodniveta-western"/>
    <w:basedOn w:val="Normln"/>
    <w:qFormat/>
    <w:rsid w:val="001672DE"/>
    <w:pPr>
      <w:spacing w:before="62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western">
    <w:name w:val="western"/>
    <w:basedOn w:val="Normln"/>
    <w:qFormat/>
    <w:rsid w:val="001672DE"/>
    <w:pPr>
      <w:spacing w:beforeAutospacing="1" w:after="142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qFormat/>
    <w:rsid w:val="001672DE"/>
    <w:pPr>
      <w:spacing w:beforeAutospacing="1" w:after="0"/>
      <w:jc w:val="center"/>
    </w:pPr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672D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</dc:creator>
  <dc:description/>
  <cp:lastModifiedBy>Uzivatel</cp:lastModifiedBy>
  <cp:revision>6</cp:revision>
  <cp:lastPrinted>2023-09-20T11:17:00Z</cp:lastPrinted>
  <dcterms:created xsi:type="dcterms:W3CDTF">2024-03-06T12:26:00Z</dcterms:created>
  <dcterms:modified xsi:type="dcterms:W3CDTF">2024-03-11T11:35:00Z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